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Spec="right" w:tblpY="1"/>
        <w:tblOverlap w:val="never"/>
        <w:tblW w:w="54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520"/>
        <w:gridCol w:w="476"/>
        <w:gridCol w:w="396"/>
        <w:gridCol w:w="3505"/>
        <w:gridCol w:w="185"/>
      </w:tblGrid>
      <w:tr w:rsidR="00500983" w:rsidRPr="00500983" w:rsidTr="002A668F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028E8B8" wp14:editId="6C74E04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123825</wp:posOffset>
                      </wp:positionV>
                      <wp:extent cx="676275" cy="714375"/>
                      <wp:effectExtent l="0" t="0" r="0" b="0"/>
                      <wp:wrapNone/>
                      <wp:docPr id="1" name="Grupo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8650" cy="657225"/>
                                <a:chOff x="0" y="0"/>
                                <a:chExt cx="628650" cy="657225"/>
                              </a:xfrm>
                            </wpg:grpSpPr>
                            <wps:wsp>
                              <wps:cNvPr id="2" name="Rectangle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28650" cy="657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6228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00983" w:rsidRDefault="00500983" w:rsidP="00500983"/>
                                </w:txbxContent>
                              </wps:txbx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3" name="Picture 3" descr="IMSS Blanco GIF Transparent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049" y="28575"/>
                                  <a:ext cx="542925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o 1" o:spid="_x0000_s1026" style="position:absolute;margin-left:0;margin-top:9.75pt;width:53.25pt;height:56.25pt;z-index:251659264" coordsize="6286,6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">
                      <v:rect id="Rectangle 1" o:spid="_x0000_s1027" style="position:absolute;width:6286;height:6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PwMIA&#10;AADaAAAADwAAAGRycy9kb3ducmV2LnhtbESPwWrDMBBE74X8g9hAb7Xc0JjWtRKMIeBb3LgfsFhb&#10;y621MpaSOH9fFQI9DjPzhin2ix3FhWY/OFbwnKQgiDunB+4VfLaHp1cQPiBrHB2Tght52O9WDwXm&#10;2l35gy6n0IsIYZ+jAhPClEvpO0MWfeIm4uh9udliiHLupZ7xGuF2lJs0zaTFgeOCwYkqQ93P6WwV&#10;ZLex7F9sK4/Nsq3r6q05Zt+NUo/rpXwHEWgJ/+F7u9YKNvB3Jd4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9U/AwgAAANoAAAAPAAAAAAAAAAAAAAAAAJgCAABkcnMvZG93&#10;bnJldi54bWxQSwUGAAAAAAQABAD1AAAAhwMAAAAA&#10;" fillcolor="#4f6228" stroked="f">
                        <v:textbox>
                          <w:txbxContent>
                            <w:p w:rsidR="00500983" w:rsidRDefault="00500983" w:rsidP="00500983"/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8" type="#_x0000_t75" alt="IMSS Blanco GIF Transparente" style="position:absolute;left:190;top:285;width:5429;height:6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Va1HDAAAA2gAAAA8AAABkcnMvZG93bnJldi54bWxEj0FrwkAUhO9C/8PyCr3pphaqpK4igrSN&#10;eKiKXl+zr0kw+zbkbU36711B6HGYmW+Y2aJ3tbpQK5VnA8+jBBRx7m3FhYHDfj2cgpKAbLH2TAb+&#10;SGAxfxjMMLW+4y+67EKhIoQlRQNlCE2qteQlOZSRb4ij9+NbhyHKttC2xS7CXa3HSfKqHVYcF0ps&#10;aFVSft79OgPfY5mInLNPrKYbyY7Zcvt+6ox5euyXb6AC9eE/fG9/WAMvcLsSb4CeX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tVrUcMAAADaAAAADwAAAAAAAAAAAAAAAACf&#10;AgAAZHJzL2Rvd25yZXYueG1sUEsFBgAAAAAEAAQA9wAAAI8DAAAAAA==&#10;">
                        <v:imagedata r:id="rId9" o:title="IMSS Blanco GIF Transparente"/>
                      </v:shape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0"/>
            </w:tblGrid>
            <w:tr w:rsidR="00500983" w:rsidRPr="00500983">
              <w:trPr>
                <w:trHeight w:val="255"/>
                <w:tblCellSpacing w:w="0" w:type="dxa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00983" w:rsidRPr="00500983" w:rsidRDefault="00500983" w:rsidP="00C368D1">
                  <w:pPr>
                    <w:framePr w:hSpace="141" w:wrap="around" w:vAnchor="text" w:hAnchor="text" w:xAlign="right" w:y="1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50098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MX" w:eastAsia="es-MX"/>
                    </w:rPr>
                    <w:t> </w:t>
                  </w:r>
                </w:p>
              </w:tc>
            </w:tr>
          </w:tbl>
          <w:p w:rsidR="00500983" w:rsidRPr="00500983" w:rsidRDefault="00500983" w:rsidP="002A668F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INSTITUTO MEXICANO DEL SEGURO SOCIAL</w:t>
            </w:r>
          </w:p>
        </w:tc>
      </w:tr>
      <w:tr w:rsidR="00500983" w:rsidRPr="00500983" w:rsidTr="002A668F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DIRECCION DE ADMINISTRACIÓN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500983" w:rsidRPr="00500983" w:rsidTr="002A668F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UNIDAD DE ADMINISTRACIÓN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500983" w:rsidRPr="00500983" w:rsidTr="002A668F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COORDINACIÓN CONTROL DE ABASTO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500983" w:rsidRPr="00500983" w:rsidTr="002A668F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160C" w:rsidRDefault="001B160C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  <w:p w:rsidR="00500983" w:rsidRDefault="00500983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REQUERIMIENTO </w:t>
            </w:r>
          </w:p>
          <w:p w:rsidR="00423283" w:rsidRPr="00500983" w:rsidRDefault="00423283" w:rsidP="005B3F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</w:tbl>
    <w:p w:rsidR="002A668F" w:rsidRDefault="002A668F" w:rsidP="002A668F">
      <w:pPr>
        <w:rPr>
          <w:rFonts w:ascii="Arial" w:hAnsi="Arial" w:cs="Arial"/>
          <w:b/>
          <w:sz w:val="16"/>
          <w:szCs w:val="16"/>
        </w:rPr>
      </w:pPr>
    </w:p>
    <w:p w:rsidR="002A668F" w:rsidRDefault="002A668F" w:rsidP="002A668F">
      <w:pPr>
        <w:rPr>
          <w:rFonts w:ascii="Arial" w:hAnsi="Arial" w:cs="Arial"/>
          <w:b/>
          <w:sz w:val="16"/>
          <w:szCs w:val="16"/>
        </w:rPr>
      </w:pPr>
    </w:p>
    <w:p w:rsidR="002A668F" w:rsidRDefault="002A668F" w:rsidP="002A668F">
      <w:pPr>
        <w:rPr>
          <w:rFonts w:ascii="Arial" w:hAnsi="Arial" w:cs="Arial"/>
          <w:b/>
          <w:sz w:val="16"/>
          <w:szCs w:val="16"/>
        </w:rPr>
      </w:pPr>
    </w:p>
    <w:p w:rsidR="00500983" w:rsidRDefault="00500983" w:rsidP="002A668F">
      <w:pPr>
        <w:jc w:val="center"/>
        <w:rPr>
          <w:rFonts w:ascii="Arial" w:hAnsi="Arial" w:cs="Arial"/>
          <w:b/>
          <w:sz w:val="16"/>
          <w:szCs w:val="16"/>
        </w:rPr>
      </w:pPr>
      <w:r w:rsidRPr="00500983">
        <w:rPr>
          <w:rFonts w:ascii="Arial" w:hAnsi="Arial" w:cs="Arial"/>
          <w:b/>
          <w:sz w:val="16"/>
          <w:szCs w:val="16"/>
        </w:rPr>
        <w:t>ANEXO</w:t>
      </w:r>
      <w:r w:rsidR="00FC24C0">
        <w:rPr>
          <w:rFonts w:ascii="Arial" w:hAnsi="Arial" w:cs="Arial"/>
          <w:b/>
          <w:sz w:val="16"/>
          <w:szCs w:val="16"/>
        </w:rPr>
        <w:t xml:space="preserve"> 1</w:t>
      </w:r>
    </w:p>
    <w:p w:rsidR="00AB03F9" w:rsidRDefault="00AB03F9" w:rsidP="00500983">
      <w:pPr>
        <w:jc w:val="center"/>
        <w:rPr>
          <w:rFonts w:ascii="Arial" w:hAnsi="Arial" w:cs="Arial"/>
          <w:b/>
          <w:sz w:val="16"/>
          <w:szCs w:val="16"/>
        </w:rPr>
      </w:pPr>
    </w:p>
    <w:p w:rsidR="005B3FDD" w:rsidRDefault="005B3FDD" w:rsidP="00500983">
      <w:pPr>
        <w:jc w:val="center"/>
        <w:rPr>
          <w:rFonts w:ascii="Arial" w:hAnsi="Arial" w:cs="Arial"/>
          <w:b/>
          <w:sz w:val="16"/>
          <w:szCs w:val="16"/>
        </w:rPr>
      </w:pPr>
    </w:p>
    <w:p w:rsidR="005B3FDD" w:rsidRDefault="005B3FDD" w:rsidP="001B160C">
      <w:pPr>
        <w:rPr>
          <w:rFonts w:ascii="Arial" w:hAnsi="Arial" w:cs="Arial"/>
          <w:b/>
          <w:sz w:val="16"/>
          <w:szCs w:val="16"/>
        </w:rPr>
      </w:pPr>
    </w:p>
    <w:p w:rsidR="00CF75ED" w:rsidRDefault="00CF75ED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063864" w:rsidRDefault="00063864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190AB7" w:rsidRDefault="00190AB7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190AB7" w:rsidRDefault="00190AB7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tbl>
      <w:tblPr>
        <w:tblW w:w="10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355"/>
        <w:gridCol w:w="384"/>
        <w:gridCol w:w="303"/>
        <w:gridCol w:w="352"/>
        <w:gridCol w:w="4011"/>
        <w:gridCol w:w="1871"/>
        <w:gridCol w:w="345"/>
        <w:gridCol w:w="415"/>
        <w:gridCol w:w="377"/>
        <w:gridCol w:w="1092"/>
        <w:gridCol w:w="1092"/>
      </w:tblGrid>
      <w:tr w:rsidR="00C368D1" w:rsidRPr="00D7595A" w:rsidTr="00C368D1">
        <w:trPr>
          <w:trHeight w:val="562"/>
          <w:jc w:val="center"/>
        </w:trPr>
        <w:tc>
          <w:tcPr>
            <w:tcW w:w="0" w:type="auto"/>
            <w:shd w:val="clear" w:color="auto" w:fill="0F243E" w:themeFill="text2" w:themeFillShade="80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</w:pPr>
            <w:bookmarkStart w:id="0" w:name="_GoBack"/>
            <w:r w:rsidRPr="00D7595A"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  <w:t>GPO</w:t>
            </w:r>
          </w:p>
        </w:tc>
        <w:tc>
          <w:tcPr>
            <w:tcW w:w="0" w:type="auto"/>
            <w:shd w:val="clear" w:color="auto" w:fill="0F243E" w:themeFill="text2" w:themeFillShade="80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  <w:t>GEN</w:t>
            </w:r>
          </w:p>
        </w:tc>
        <w:tc>
          <w:tcPr>
            <w:tcW w:w="0" w:type="auto"/>
            <w:shd w:val="clear" w:color="auto" w:fill="0F243E" w:themeFill="text2" w:themeFillShade="80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  <w:t>ESP</w:t>
            </w:r>
          </w:p>
        </w:tc>
        <w:tc>
          <w:tcPr>
            <w:tcW w:w="0" w:type="auto"/>
            <w:shd w:val="clear" w:color="auto" w:fill="0F243E" w:themeFill="text2" w:themeFillShade="80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  <w:t>DIF</w:t>
            </w:r>
          </w:p>
        </w:tc>
        <w:tc>
          <w:tcPr>
            <w:tcW w:w="0" w:type="auto"/>
            <w:shd w:val="clear" w:color="auto" w:fill="0F243E" w:themeFill="text2" w:themeFillShade="80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  <w:t>VAR</w:t>
            </w:r>
          </w:p>
        </w:tc>
        <w:tc>
          <w:tcPr>
            <w:tcW w:w="4011" w:type="dxa"/>
            <w:shd w:val="clear" w:color="auto" w:fill="0F243E" w:themeFill="text2" w:themeFillShade="80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  <w:t>DESCRIPCIÓN</w:t>
            </w:r>
          </w:p>
        </w:tc>
        <w:tc>
          <w:tcPr>
            <w:tcW w:w="0" w:type="auto"/>
            <w:shd w:val="clear" w:color="auto" w:fill="0F243E" w:themeFill="text2" w:themeFillShade="80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  <w:t>PRESENTACIÓN</w:t>
            </w:r>
          </w:p>
        </w:tc>
        <w:tc>
          <w:tcPr>
            <w:tcW w:w="0" w:type="auto"/>
            <w:shd w:val="clear" w:color="auto" w:fill="0F243E" w:themeFill="text2" w:themeFillShade="80"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  <w:t>UNI</w:t>
            </w:r>
          </w:p>
        </w:tc>
        <w:tc>
          <w:tcPr>
            <w:tcW w:w="0" w:type="auto"/>
            <w:shd w:val="clear" w:color="auto" w:fill="0F243E" w:themeFill="text2" w:themeFillShade="80"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  <w:t>CANT</w:t>
            </w:r>
          </w:p>
        </w:tc>
        <w:tc>
          <w:tcPr>
            <w:tcW w:w="0" w:type="auto"/>
            <w:shd w:val="clear" w:color="auto" w:fill="0F243E" w:themeFill="text2" w:themeFillShade="80"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color w:val="FFFFFF" w:themeColor="background1"/>
                <w:sz w:val="12"/>
                <w:szCs w:val="12"/>
                <w:lang w:val="es-MX" w:eastAsia="es-MX"/>
              </w:rPr>
              <w:t>TIPO</w:t>
            </w:r>
          </w:p>
        </w:tc>
        <w:tc>
          <w:tcPr>
            <w:tcW w:w="1092" w:type="dxa"/>
            <w:shd w:val="clear" w:color="auto" w:fill="0F243E" w:themeFill="text2" w:themeFillShade="80"/>
            <w:vAlign w:val="center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2"/>
                <w:szCs w:val="12"/>
                <w:lang w:val="es-MX" w:eastAsia="es-MX"/>
              </w:rPr>
            </w:pPr>
            <w:r>
              <w:rPr>
                <w:rFonts w:asciiTheme="minorHAnsi" w:hAnsiTheme="minorHAnsi" w:cs="Arial"/>
                <w:b/>
                <w:bCs/>
                <w:color w:val="FFFFFF" w:themeColor="background1"/>
                <w:sz w:val="12"/>
                <w:szCs w:val="12"/>
                <w:lang w:val="es-MX" w:eastAsia="es-MX"/>
              </w:rPr>
              <w:t>PMR</w:t>
            </w:r>
          </w:p>
        </w:tc>
        <w:tc>
          <w:tcPr>
            <w:tcW w:w="1092" w:type="dxa"/>
            <w:shd w:val="clear" w:color="auto" w:fill="0F243E" w:themeFill="text2" w:themeFillShade="80"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bCs/>
                <w:color w:val="FFFFFF" w:themeColor="background1"/>
                <w:sz w:val="12"/>
                <w:szCs w:val="12"/>
                <w:lang w:val="es-MX" w:eastAsia="es-MX"/>
              </w:rPr>
              <w:t>CANT DOSIS</w:t>
            </w:r>
          </w:p>
        </w:tc>
      </w:tr>
      <w:tr w:rsidR="00C368D1" w:rsidRPr="00D7595A" w:rsidTr="00C368D1">
        <w:trPr>
          <w:trHeight w:val="40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2526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011" w:type="dxa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both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VACUNA RECOMBINANTE CONTRA LA HEPATITIS B SUSPENSION INYECTABLE CADA DOSIS DE 1 ML CONTIENE: AGSHB 20 ΜG.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 xml:space="preserve"> ENVASE CON UN FRASCO ÁMPULA CON 10 ML (10 DOSIS).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F.A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DSS</w:t>
            </w:r>
          </w:p>
        </w:tc>
        <w:tc>
          <w:tcPr>
            <w:tcW w:w="1092" w:type="dxa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2,840,940</w:t>
            </w:r>
          </w:p>
        </w:tc>
      </w:tr>
      <w:tr w:rsidR="00C368D1" w:rsidRPr="00D7595A" w:rsidTr="00C368D1">
        <w:trPr>
          <w:trHeight w:val="562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2527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011" w:type="dxa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both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 xml:space="preserve">VACUNA RECOMBINANTE CONTRA LA HEPATITIS B SUSPENSION INYECTABLE CADA DOSIS DE 0.5 ML CONTIENE: ANTÍGENO DE SUPERFICIE DEL VIRUS DE LA HEPATITIS B PURIFICADO DNA RECOMBINANTE 10ΜG.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ENVASE CON JERINGA PRELLENADA CON 0.5 ML O FRASCO ÁMPULA CON 0.5 ML.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EQP</w:t>
            </w:r>
          </w:p>
        </w:tc>
        <w:tc>
          <w:tcPr>
            <w:tcW w:w="1092" w:type="dxa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956,964</w:t>
            </w:r>
          </w:p>
        </w:tc>
      </w:tr>
      <w:tr w:rsidR="00C368D1" w:rsidRPr="00D7595A" w:rsidTr="00C368D1">
        <w:trPr>
          <w:trHeight w:val="1279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3800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011" w:type="dxa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both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VACUNA DOBLE VIRAL (SR) CONTRA SARAMPIÓN Y RUBÉOLA SUSPENSION INYECTABLE CADA DOSIS DE 0.5 ML DE VACUNA RECONSTITUIDA CONTIENE: VIRUS ATENUADOS DEL SARAMPIÓN CEPA EDMONSTON- ZAGREB (CULTIVADOS EN CÉLULAS DIPLOIDES HUMANAS) O CEPA ENDERS O CEPA SCHWARZ (CULTIVADOS EN FIBROBLASTOS DE EMBRIÓN DE POLLO) 3.0 LOG10 A 4.5 LOG10 DICC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vertAlign w:val="subscript"/>
                <w:lang w:val="es-MX" w:eastAsia="es-MX"/>
              </w:rPr>
              <w:t>50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 xml:space="preserve"> O 1000 A 32000 DICC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vertAlign w:val="subscript"/>
                <w:lang w:val="es-MX" w:eastAsia="es-MX"/>
              </w:rPr>
              <w:t>50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 xml:space="preserve"> O 10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vertAlign w:val="superscript"/>
                <w:lang w:val="es-MX" w:eastAsia="es-MX"/>
              </w:rPr>
              <w:t>3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 xml:space="preserve"> A 3.2 X 10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vertAlign w:val="superscript"/>
                <w:lang w:val="es-MX" w:eastAsia="es-MX"/>
              </w:rPr>
              <w:t>4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 xml:space="preserve"> DICC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vertAlign w:val="subscript"/>
                <w:lang w:val="es-MX" w:eastAsia="es-MX"/>
              </w:rPr>
              <w:t>50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 xml:space="preserve"> VIRUS ATENUADOS DE LA RUBEOLA CEPA WISTAR RA 27/3 (CULTIVADOS EN CÉLULAS DIPLOIDES HUMANAS MRC-5 O WI-38) ≥ 3.0 LOG10 DICC50 O ≥ 1000 DICC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vertAlign w:val="subscript"/>
                <w:lang w:val="es-MX" w:eastAsia="es-MX"/>
              </w:rPr>
              <w:t>50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 xml:space="preserve"> O ≥10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vertAlign w:val="superscript"/>
                <w:lang w:val="es-MX" w:eastAsia="es-MX"/>
              </w:rPr>
              <w:t xml:space="preserve">3 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DICC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vertAlign w:val="subscript"/>
                <w:lang w:val="es-MX" w:eastAsia="es-MX"/>
              </w:rPr>
              <w:t xml:space="preserve">50.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ENVASE CON LIOFILIZADO PARA 10 DOSIS Y DILUYENTE.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DSS</w:t>
            </w:r>
          </w:p>
        </w:tc>
        <w:tc>
          <w:tcPr>
            <w:tcW w:w="1092" w:type="dxa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512,880</w:t>
            </w:r>
          </w:p>
        </w:tc>
      </w:tr>
      <w:tr w:rsidR="00C368D1" w:rsidRPr="00D7595A" w:rsidTr="00C368D1">
        <w:trPr>
          <w:trHeight w:val="16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3805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011" w:type="dxa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both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 xml:space="preserve">VACUNA ANTIPERTUSSIS CON TOXOIDES DIFTÉRICO Y TETÁNICO (DPT) SUSPENSIÓN INYECTABLE * CADA DOSIS DE 0.5 ML CONTIENE: BORDETELLA PERTUSSIS NO MÁS DE 16 UO TOXOIDE DIFTÉRICO, NO MÁS DE 30 LF TOXOIDE TETÁNICO, NO MÁS DE 25 LF Ó **CADA DOSIS DE 0.5 ML CONTIENE: BORDETELLA PERTUSSI, NO MENOS DE 4 UI.  TOXOIDES MÉTODO DE RETO, MÉTODO DE SERONEUTRALIZACIÓN,  TOXOIDE DIFTÉRICO NO MENOS DE 30 UI , MÍNIMO 2 UI DE   ANTITOXINA/ML DE SUERO, TOXOIDE TETÁNICO NO MENOS DE 40 UI EN COBAYOS O NO MENOS DE 60 UI EN RATONES, MÍNIMO 2 UI DE ANTITOXINA/ML DE SUERO.  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br/>
              <w:t>*FORMULACIÓN DE PROCESO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br/>
              <w:t>**POTENCIA DE PRODUCTO TERMINADO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ENVASE CON FRASCO ÁMPULA DE 5 ML (10 DOSIS)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DSS</w:t>
            </w:r>
          </w:p>
        </w:tc>
        <w:tc>
          <w:tcPr>
            <w:tcW w:w="1092" w:type="dxa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2,081,086</w:t>
            </w:r>
          </w:p>
        </w:tc>
      </w:tr>
      <w:tr w:rsidR="00C368D1" w:rsidRPr="00D7595A" w:rsidTr="00C368D1">
        <w:trPr>
          <w:trHeight w:val="471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020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3825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011" w:type="dxa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both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 xml:space="preserve">VACUNA CONTRA LA HEPATITIS A. SUSPENSION INYECTABLE CADA DOSIS DE 0.5 ML CONTIENE: ANTIGENO VIRAL HEPATITIS A CEPA HM175, 720 U ELISA (PEDIATRICA).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ENVASE CON JERINGA PRELLENADA CON UNA DOSIS DE 0.5 ML.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JGA</w:t>
            </w:r>
          </w:p>
        </w:tc>
        <w:tc>
          <w:tcPr>
            <w:tcW w:w="1092" w:type="dxa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116,370</w:t>
            </w:r>
          </w:p>
        </w:tc>
      </w:tr>
      <w:tr w:rsidR="00C368D1" w:rsidRPr="00D7595A" w:rsidTr="00C368D1">
        <w:trPr>
          <w:trHeight w:val="707"/>
          <w:jc w:val="center"/>
        </w:trPr>
        <w:tc>
          <w:tcPr>
            <w:tcW w:w="0" w:type="auto"/>
            <w:vMerge/>
            <w:vAlign w:val="center"/>
            <w:hideMark/>
          </w:tcPr>
          <w:p w:rsidR="00C368D1" w:rsidRPr="00D7595A" w:rsidRDefault="00C368D1" w:rsidP="00D7595A">
            <w:pPr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68D1" w:rsidRPr="00D7595A" w:rsidRDefault="00C368D1" w:rsidP="00D7595A">
            <w:pPr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68D1" w:rsidRPr="00D7595A" w:rsidRDefault="00C368D1" w:rsidP="00D7595A">
            <w:pPr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011" w:type="dxa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both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VACUNA CONTRA LA HEPATITIS A. SUSPENSION INYECTABLE CADA DOSIS DE 0.5 ML CONTIENE: ANTIGENO VIRAL HEPATITIS A CEPA HM175, 720 U ELISA (ADULTO).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ENVASE CON JERINGA PRELLENADA CON UNA DOSIS DE 0.5 ML.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JGA</w:t>
            </w:r>
          </w:p>
        </w:tc>
        <w:tc>
          <w:tcPr>
            <w:tcW w:w="1092" w:type="dxa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26,810</w:t>
            </w:r>
          </w:p>
        </w:tc>
      </w:tr>
      <w:tr w:rsidR="00C368D1" w:rsidRPr="00D7595A" w:rsidTr="00C368D1">
        <w:trPr>
          <w:trHeight w:val="97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3831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011" w:type="dxa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both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INMUNOGLOBULINA HUMANA HIPERINMUNE ANTITETÁNICA SOLUCIÓN INYECTABLE</w:t>
            </w: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br/>
              <w:t>CADA FRASCO ÁMPULA, AMPOLLETA O JERINGA PRELLENADA CONTIENE: INMUNOGLOBULINA HUMANA HIPERINMUNE ANTITETÁNICA 250 UI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ENVASE CON UNA JERINGA PRELLENADA CON 1 ML (250 UI/ML).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  <w:t>JGA</w:t>
            </w:r>
          </w:p>
        </w:tc>
        <w:tc>
          <w:tcPr>
            <w:tcW w:w="1092" w:type="dxa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D7595A"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42,419</w:t>
            </w:r>
          </w:p>
        </w:tc>
      </w:tr>
      <w:tr w:rsidR="00C368D1" w:rsidRPr="00D7595A" w:rsidTr="00C368D1">
        <w:trPr>
          <w:trHeight w:val="148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C368D1" w:rsidRPr="00D7595A" w:rsidRDefault="00C368D1" w:rsidP="00D7595A">
            <w:pPr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368D1" w:rsidRPr="00D7595A" w:rsidRDefault="00C368D1" w:rsidP="00D7595A">
            <w:pPr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368D1" w:rsidRPr="00D7595A" w:rsidRDefault="00C368D1" w:rsidP="00D7595A">
            <w:pPr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4011" w:type="dxa"/>
            <w:shd w:val="clear" w:color="auto" w:fill="auto"/>
            <w:vAlign w:val="center"/>
          </w:tcPr>
          <w:p w:rsidR="00C368D1" w:rsidRPr="00D7595A" w:rsidRDefault="00C368D1" w:rsidP="00D7595A">
            <w:pPr>
              <w:jc w:val="both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092" w:type="dxa"/>
          </w:tcPr>
          <w:p w:rsidR="00C368D1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092" w:type="dxa"/>
            <w:shd w:val="clear" w:color="auto" w:fill="auto"/>
            <w:noWrap/>
            <w:vAlign w:val="center"/>
          </w:tcPr>
          <w:p w:rsidR="00C368D1" w:rsidRPr="00D7595A" w:rsidRDefault="00C368D1" w:rsidP="00D7595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12"/>
                <w:szCs w:val="12"/>
                <w:lang w:val="es-MX" w:eastAsia="es-MX"/>
              </w:rPr>
              <w:t>TOTAL</w:t>
            </w:r>
          </w:p>
        </w:tc>
      </w:tr>
      <w:bookmarkEnd w:id="0"/>
    </w:tbl>
    <w:p w:rsidR="00063864" w:rsidRDefault="00063864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063864" w:rsidRDefault="00063864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063864" w:rsidRDefault="00063864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190AB7" w:rsidRDefault="00190AB7" w:rsidP="00CF75ED">
      <w:pPr>
        <w:jc w:val="both"/>
        <w:rPr>
          <w:rFonts w:ascii="Arial" w:eastAsiaTheme="minorHAnsi" w:hAnsi="Arial" w:cs="Arial"/>
          <w:sz w:val="12"/>
          <w:szCs w:val="12"/>
          <w:lang w:val="es-MX" w:eastAsia="en-US"/>
        </w:rPr>
      </w:pPr>
    </w:p>
    <w:p w:rsidR="00D97B55" w:rsidRDefault="00D97B55" w:rsidP="00D97B55">
      <w:pPr>
        <w:jc w:val="both"/>
        <w:rPr>
          <w:rFonts w:ascii="Arial" w:eastAsiaTheme="minorHAnsi" w:hAnsi="Arial" w:cs="Arial"/>
          <w:sz w:val="22"/>
          <w:szCs w:val="22"/>
          <w:lang w:val="es-MX" w:eastAsia="en-US"/>
        </w:rPr>
      </w:pPr>
    </w:p>
    <w:p w:rsidR="00190AB7" w:rsidRDefault="00190AB7" w:rsidP="00D97B55">
      <w:pPr>
        <w:jc w:val="both"/>
        <w:rPr>
          <w:rFonts w:ascii="Arial" w:eastAsiaTheme="minorHAnsi" w:hAnsi="Arial" w:cs="Arial"/>
          <w:sz w:val="22"/>
          <w:szCs w:val="22"/>
          <w:lang w:val="es-MX" w:eastAsia="en-US"/>
        </w:rPr>
      </w:pPr>
    </w:p>
    <w:p w:rsidR="00190AB7" w:rsidRPr="00190AB7" w:rsidRDefault="00190AB7" w:rsidP="00190AB7">
      <w:pPr>
        <w:autoSpaceDE w:val="0"/>
        <w:autoSpaceDN w:val="0"/>
        <w:spacing w:after="200" w:line="276" w:lineRule="auto"/>
        <w:jc w:val="both"/>
        <w:rPr>
          <w:rFonts w:ascii="Arial" w:eastAsia="Calibri" w:hAnsi="Arial" w:cs="Arial"/>
          <w:sz w:val="16"/>
          <w:szCs w:val="16"/>
          <w:lang w:val="es-MX" w:eastAsia="en-US"/>
        </w:rPr>
      </w:pPr>
      <w:r w:rsidRPr="00190AB7">
        <w:rPr>
          <w:rFonts w:ascii="Arial" w:eastAsia="Calibri" w:hAnsi="Arial" w:cs="Arial"/>
          <w:color w:val="000000"/>
          <w:sz w:val="16"/>
          <w:szCs w:val="16"/>
          <w:lang w:val="es-MX" w:eastAsia="en-US"/>
        </w:rPr>
        <w:t xml:space="preserve">El presente documento se suscribe con fundamento en las facultades conferidas en el numeral 8.1.1.2, Coordinación de Control de Abasto, del Manual de Organización de la Dirección de Administración; y en su calidad de Área </w:t>
      </w:r>
      <w:proofErr w:type="spellStart"/>
      <w:r w:rsidRPr="00190AB7">
        <w:rPr>
          <w:rFonts w:ascii="Arial" w:eastAsia="Calibri" w:hAnsi="Arial" w:cs="Arial"/>
          <w:color w:val="000000"/>
          <w:sz w:val="16"/>
          <w:szCs w:val="16"/>
          <w:lang w:val="es-MX" w:eastAsia="en-US"/>
        </w:rPr>
        <w:t>Consolidadora</w:t>
      </w:r>
      <w:proofErr w:type="spellEnd"/>
      <w:r w:rsidRPr="00190AB7">
        <w:rPr>
          <w:rFonts w:ascii="Arial" w:eastAsia="Calibri" w:hAnsi="Arial" w:cs="Arial"/>
          <w:color w:val="000000"/>
          <w:sz w:val="16"/>
          <w:szCs w:val="16"/>
          <w:lang w:val="es-MX" w:eastAsia="en-US"/>
        </w:rPr>
        <w:t xml:space="preserve"> en apego a lo dispuesto en las Políticas, Bases y Lineamientos en Materia de Adquisiciones, Arrendamientos y Prestación de Servicios del Instituto Mexicano del Seguro Social, conforme al requerimiento enviado por las Delegaciones y UMAE´S del Instituto Mexicano del Seguro Social y, en el </w:t>
      </w:r>
      <w:r w:rsidRPr="00190AB7">
        <w:rPr>
          <w:rFonts w:ascii="Arial" w:eastAsia="Calibri" w:hAnsi="Arial" w:cs="Arial"/>
          <w:sz w:val="16"/>
          <w:szCs w:val="16"/>
          <w:lang w:val="es-MX" w:eastAsia="en-US"/>
        </w:rPr>
        <w:t>caso de las dependencias y entidades requirentes se actúa como área integradora de los requerimientos.</w:t>
      </w:r>
    </w:p>
    <w:p w:rsidR="00190AB7" w:rsidRPr="00190AB7" w:rsidRDefault="00190AB7" w:rsidP="00190AB7">
      <w:pPr>
        <w:autoSpaceDE w:val="0"/>
        <w:autoSpaceDN w:val="0"/>
        <w:spacing w:after="200" w:line="276" w:lineRule="auto"/>
        <w:ind w:left="708" w:right="474"/>
        <w:jc w:val="both"/>
        <w:rPr>
          <w:rFonts w:ascii="Arial" w:eastAsia="Calibri" w:hAnsi="Arial" w:cs="Arial"/>
          <w:i/>
          <w:iCs/>
          <w:color w:val="000000"/>
          <w:sz w:val="16"/>
          <w:szCs w:val="16"/>
          <w:lang w:val="es-MX" w:eastAsia="en-US"/>
        </w:rPr>
      </w:pPr>
      <w:r w:rsidRPr="00190AB7">
        <w:rPr>
          <w:rFonts w:ascii="Arial" w:eastAsia="Calibri" w:hAnsi="Arial" w:cs="Arial"/>
          <w:i/>
          <w:iCs/>
          <w:color w:val="000000"/>
          <w:sz w:val="16"/>
          <w:szCs w:val="16"/>
          <w:lang w:val="es-MX" w:eastAsia="en-US"/>
        </w:rPr>
        <w:t xml:space="preserve"> “Es la responsable de integrar, concentrar y revisar las necesidades del Área Requirente, así como reunir los dictámenes de disponibilidad presupuestaria y las especificaciones técnicas, para que, en representación de todas las Áreas Requirentes, realice el envío del expediente al Área Contratante.”</w:t>
      </w:r>
    </w:p>
    <w:p w:rsidR="00190AB7" w:rsidRPr="00190AB7" w:rsidRDefault="00190AB7" w:rsidP="00190AB7">
      <w:pPr>
        <w:autoSpaceDE w:val="0"/>
        <w:autoSpaceDN w:val="0"/>
        <w:spacing w:after="200" w:line="276" w:lineRule="auto"/>
        <w:ind w:left="708" w:right="474"/>
        <w:jc w:val="both"/>
        <w:rPr>
          <w:rFonts w:ascii="Arial" w:eastAsia="Calibri" w:hAnsi="Arial" w:cs="Arial"/>
          <w:i/>
          <w:iCs/>
          <w:color w:val="000000"/>
          <w:sz w:val="16"/>
          <w:szCs w:val="16"/>
          <w:lang w:val="es-MX" w:eastAsia="en-US"/>
        </w:rPr>
      </w:pPr>
    </w:p>
    <w:p w:rsidR="00190AB7" w:rsidRPr="00190AB7" w:rsidRDefault="00190AB7" w:rsidP="00190AB7">
      <w:pPr>
        <w:autoSpaceDE w:val="0"/>
        <w:autoSpaceDN w:val="0"/>
        <w:spacing w:after="200" w:line="276" w:lineRule="auto"/>
        <w:ind w:left="708" w:right="474"/>
        <w:jc w:val="both"/>
        <w:rPr>
          <w:rFonts w:ascii="Arial" w:eastAsia="Calibri" w:hAnsi="Arial" w:cs="Arial"/>
          <w:i/>
          <w:iCs/>
          <w:color w:val="000000"/>
          <w:sz w:val="16"/>
          <w:szCs w:val="16"/>
          <w:lang w:val="es-MX" w:eastAsia="en-US"/>
        </w:rPr>
      </w:pPr>
    </w:p>
    <w:p w:rsidR="00190AB7" w:rsidRPr="00190AB7" w:rsidRDefault="00190AB7" w:rsidP="00190AB7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16"/>
          <w:szCs w:val="16"/>
          <w:lang w:val="es-MX" w:eastAsia="en-US"/>
        </w:rPr>
      </w:pPr>
    </w:p>
    <w:tbl>
      <w:tblPr>
        <w:tblW w:w="0" w:type="auto"/>
        <w:jc w:val="center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134"/>
        <w:gridCol w:w="3769"/>
      </w:tblGrid>
      <w:tr w:rsidR="00190AB7" w:rsidRPr="00190AB7" w:rsidTr="00364706">
        <w:trPr>
          <w:jc w:val="center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María del Pilar Buerba Gómez</w:t>
            </w:r>
          </w:p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Titular de la Coordinación de Control de Abasto </w:t>
            </w:r>
          </w:p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Gabriel Barreto Olmos</w:t>
            </w:r>
          </w:p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Titular de la Coordinación Técnica de Planeación</w:t>
            </w:r>
          </w:p>
        </w:tc>
      </w:tr>
      <w:tr w:rsidR="00190AB7" w:rsidRPr="00190AB7" w:rsidTr="00364706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Valida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Autoriza</w:t>
            </w:r>
          </w:p>
        </w:tc>
      </w:tr>
      <w:tr w:rsidR="00190AB7" w:rsidRPr="00190AB7" w:rsidTr="00364706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</w:tr>
      <w:tr w:rsidR="00190AB7" w:rsidRPr="00190AB7" w:rsidTr="00364706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</w:tr>
      <w:tr w:rsidR="00190AB7" w:rsidRPr="00190AB7" w:rsidTr="00364706">
        <w:trPr>
          <w:trHeight w:val="80"/>
          <w:jc w:val="center"/>
        </w:trPr>
        <w:tc>
          <w:tcPr>
            <w:tcW w:w="8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_____________________________</w:t>
            </w:r>
          </w:p>
        </w:tc>
      </w:tr>
      <w:tr w:rsidR="00190AB7" w:rsidRPr="00190AB7" w:rsidTr="00364706">
        <w:trPr>
          <w:jc w:val="center"/>
        </w:trPr>
        <w:tc>
          <w:tcPr>
            <w:tcW w:w="8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Ana Laura Montes de Oca Choreño</w:t>
            </w:r>
          </w:p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Titular de la División de Planeación de Bienes Terapéuticos</w:t>
            </w:r>
          </w:p>
        </w:tc>
      </w:tr>
      <w:tr w:rsidR="00190AB7" w:rsidRPr="00190AB7" w:rsidTr="00364706">
        <w:trPr>
          <w:jc w:val="center"/>
        </w:trPr>
        <w:tc>
          <w:tcPr>
            <w:tcW w:w="8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Revisa</w:t>
            </w:r>
          </w:p>
        </w:tc>
      </w:tr>
    </w:tbl>
    <w:p w:rsidR="00190AB7" w:rsidRPr="00190AB7" w:rsidRDefault="00190AB7" w:rsidP="00190AB7">
      <w:pPr>
        <w:jc w:val="both"/>
        <w:rPr>
          <w:rFonts w:ascii="Arial" w:eastAsia="Calibri" w:hAnsi="Arial" w:cs="Arial"/>
          <w:sz w:val="16"/>
          <w:szCs w:val="16"/>
          <w:lang w:val="es-MX" w:eastAsia="en-US"/>
        </w:rPr>
      </w:pPr>
    </w:p>
    <w:p w:rsidR="00190AB7" w:rsidRPr="00190AB7" w:rsidRDefault="00190AB7" w:rsidP="00D97B55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190AB7" w:rsidRPr="00190AB7" w:rsidRDefault="00190AB7" w:rsidP="00D97B55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190AB7" w:rsidRPr="00190AB7" w:rsidRDefault="00190AB7" w:rsidP="00D97B55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500983" w:rsidRPr="00190AB7" w:rsidRDefault="00500983" w:rsidP="00500983">
      <w:pPr>
        <w:rPr>
          <w:rFonts w:ascii="Arial" w:hAnsi="Arial" w:cs="Arial"/>
          <w:sz w:val="16"/>
          <w:szCs w:val="16"/>
        </w:rPr>
      </w:pPr>
    </w:p>
    <w:p w:rsidR="00500983" w:rsidRPr="00190AB7" w:rsidRDefault="00CF75ED" w:rsidP="00190AB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6"/>
          <w:szCs w:val="16"/>
        </w:rPr>
      </w:pPr>
      <w:r w:rsidRPr="00190AB7">
        <w:rPr>
          <w:rFonts w:ascii="Arial" w:hAnsi="Arial" w:cs="Arial"/>
          <w:b/>
          <w:bCs/>
          <w:color w:val="FFFFFF"/>
          <w:sz w:val="16"/>
          <w:szCs w:val="16"/>
          <w:lang w:eastAsia="es-MX"/>
        </w:rPr>
        <w:t>***TIPO DE ENTREGA PARA EL IMSS</w:t>
      </w:r>
    </w:p>
    <w:sectPr w:rsidR="00500983" w:rsidRPr="00190AB7" w:rsidSect="00AB03F9">
      <w:pgSz w:w="15840" w:h="12240" w:orient="landscape"/>
      <w:pgMar w:top="709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C77" w:rsidRDefault="007F5C77" w:rsidP="00500983">
      <w:r>
        <w:separator/>
      </w:r>
    </w:p>
  </w:endnote>
  <w:endnote w:type="continuationSeparator" w:id="0">
    <w:p w:rsidR="007F5C77" w:rsidRDefault="007F5C77" w:rsidP="0050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C77" w:rsidRDefault="007F5C77" w:rsidP="00500983">
      <w:r>
        <w:separator/>
      </w:r>
    </w:p>
  </w:footnote>
  <w:footnote w:type="continuationSeparator" w:id="0">
    <w:p w:rsidR="007F5C77" w:rsidRDefault="007F5C77" w:rsidP="00500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8295E"/>
    <w:multiLevelType w:val="hybridMultilevel"/>
    <w:tmpl w:val="E74A8738"/>
    <w:lvl w:ilvl="0" w:tplc="28021B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83"/>
    <w:rsid w:val="00051160"/>
    <w:rsid w:val="00063864"/>
    <w:rsid w:val="000958FE"/>
    <w:rsid w:val="000B71B5"/>
    <w:rsid w:val="000C48A2"/>
    <w:rsid w:val="00190AB7"/>
    <w:rsid w:val="001B160C"/>
    <w:rsid w:val="00247355"/>
    <w:rsid w:val="002752A9"/>
    <w:rsid w:val="002A559A"/>
    <w:rsid w:val="002A668F"/>
    <w:rsid w:val="00315216"/>
    <w:rsid w:val="0033487B"/>
    <w:rsid w:val="0039743A"/>
    <w:rsid w:val="003B4797"/>
    <w:rsid w:val="004221EF"/>
    <w:rsid w:val="00423283"/>
    <w:rsid w:val="00500983"/>
    <w:rsid w:val="00500FC7"/>
    <w:rsid w:val="005062FB"/>
    <w:rsid w:val="00576353"/>
    <w:rsid w:val="005B3FDD"/>
    <w:rsid w:val="006017AB"/>
    <w:rsid w:val="00605B34"/>
    <w:rsid w:val="00644C8D"/>
    <w:rsid w:val="00655856"/>
    <w:rsid w:val="006651FD"/>
    <w:rsid w:val="006E5E42"/>
    <w:rsid w:val="00702290"/>
    <w:rsid w:val="007242F8"/>
    <w:rsid w:val="00727CA8"/>
    <w:rsid w:val="00762ADD"/>
    <w:rsid w:val="00774DDF"/>
    <w:rsid w:val="007968FD"/>
    <w:rsid w:val="007F5C77"/>
    <w:rsid w:val="007F7DD8"/>
    <w:rsid w:val="00823E20"/>
    <w:rsid w:val="00835786"/>
    <w:rsid w:val="0086468F"/>
    <w:rsid w:val="00870607"/>
    <w:rsid w:val="008C445F"/>
    <w:rsid w:val="009027C7"/>
    <w:rsid w:val="00922358"/>
    <w:rsid w:val="00961D6D"/>
    <w:rsid w:val="009E606D"/>
    <w:rsid w:val="009F2361"/>
    <w:rsid w:val="00A76EA7"/>
    <w:rsid w:val="00AB03F9"/>
    <w:rsid w:val="00AB6C40"/>
    <w:rsid w:val="00AC1F56"/>
    <w:rsid w:val="00AC4DA2"/>
    <w:rsid w:val="00AD74FB"/>
    <w:rsid w:val="00B10D6B"/>
    <w:rsid w:val="00B36A81"/>
    <w:rsid w:val="00B73042"/>
    <w:rsid w:val="00B837A2"/>
    <w:rsid w:val="00C32FCD"/>
    <w:rsid w:val="00C368D1"/>
    <w:rsid w:val="00C737CD"/>
    <w:rsid w:val="00CF75ED"/>
    <w:rsid w:val="00D35C55"/>
    <w:rsid w:val="00D67DC9"/>
    <w:rsid w:val="00D7595A"/>
    <w:rsid w:val="00D77C60"/>
    <w:rsid w:val="00D97B55"/>
    <w:rsid w:val="00DB41D5"/>
    <w:rsid w:val="00DD07B2"/>
    <w:rsid w:val="00E25610"/>
    <w:rsid w:val="00E55B59"/>
    <w:rsid w:val="00E62EC3"/>
    <w:rsid w:val="00EB49F6"/>
    <w:rsid w:val="00ED3F32"/>
    <w:rsid w:val="00F7300A"/>
    <w:rsid w:val="00FC24C0"/>
    <w:rsid w:val="00F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09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098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009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098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500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p1,Lista vistosa - Énfasis 11,List Paragraph11,Scitum normal,Bullet List,FooterText,numbered,Paragraphe de liste1,Bulletr List Paragraph,列出段落,列出段落1,Listas,Colorful List - Accent 11,List Paragraph1,TítuloB,4 Párrafo de lista,Figuras"/>
    <w:basedOn w:val="Normal"/>
    <w:link w:val="PrrafodelistaCar"/>
    <w:uiPriority w:val="34"/>
    <w:qFormat/>
    <w:rsid w:val="00AC1F56"/>
    <w:pPr>
      <w:ind w:left="720"/>
      <w:contextualSpacing/>
    </w:pPr>
  </w:style>
  <w:style w:type="character" w:customStyle="1" w:styleId="PrrafodelistaCar">
    <w:name w:val="Párrafo de lista Car"/>
    <w:aliases w:val="lp1 Car,Lista vistosa - Énfasis 11 Car,List Paragraph11 Car,Scitum normal Car,Bullet List Car,FooterText Car,numbered Car,Paragraphe de liste1 Car,Bulletr List Paragraph Car,列出段落 Car,列出段落1 Car,Listas Car,List Paragraph1 Car"/>
    <w:link w:val="Prrafodelista"/>
    <w:uiPriority w:val="34"/>
    <w:rsid w:val="00AC1F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49F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9F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09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098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009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098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500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p1,Lista vistosa - Énfasis 11,List Paragraph11,Scitum normal,Bullet List,FooterText,numbered,Paragraphe de liste1,Bulletr List Paragraph,列出段落,列出段落1,Listas,Colorful List - Accent 11,List Paragraph1,TítuloB,4 Párrafo de lista,Figuras"/>
    <w:basedOn w:val="Normal"/>
    <w:link w:val="PrrafodelistaCar"/>
    <w:uiPriority w:val="34"/>
    <w:qFormat/>
    <w:rsid w:val="00AC1F56"/>
    <w:pPr>
      <w:ind w:left="720"/>
      <w:contextualSpacing/>
    </w:pPr>
  </w:style>
  <w:style w:type="character" w:customStyle="1" w:styleId="PrrafodelistaCar">
    <w:name w:val="Párrafo de lista Car"/>
    <w:aliases w:val="lp1 Car,Lista vistosa - Énfasis 11 Car,List Paragraph11 Car,Scitum normal Car,Bullet List Car,FooterText Car,numbered Car,Paragraphe de liste1 Car,Bulletr List Paragraph Car,列出段落 Car,列出段落1 Car,Listas Car,List Paragraph1 Car"/>
    <w:link w:val="Prrafodelista"/>
    <w:uiPriority w:val="34"/>
    <w:rsid w:val="00AC1F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49F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9F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638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Mireya Hernández Monter</dc:creator>
  <cp:lastModifiedBy>Agustin Escamilla Larios</cp:lastModifiedBy>
  <cp:revision>4</cp:revision>
  <cp:lastPrinted>2017-10-02T15:59:00Z</cp:lastPrinted>
  <dcterms:created xsi:type="dcterms:W3CDTF">2017-10-24T01:52:00Z</dcterms:created>
  <dcterms:modified xsi:type="dcterms:W3CDTF">2017-10-27T01:06:00Z</dcterms:modified>
</cp:coreProperties>
</file>